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C3B8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C3B8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C3B8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C3B86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7C3B86">
        <w:rPr>
          <w:sz w:val="28"/>
          <w:szCs w:val="28"/>
        </w:rPr>
        <w:t>37-о</w:t>
      </w:r>
    </w:p>
    <w:p w:rsidR="00461F43" w:rsidRPr="007F2A0B" w:rsidRDefault="00461F43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7C3B8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Урванцева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7C3B8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C3B8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C3B8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C3B8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9D46F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9D46FB">
        <w:rPr>
          <w:rFonts w:cs="Times New Roman"/>
          <w:sz w:val="28"/>
          <w:szCs w:val="28"/>
        </w:rPr>
        <w:t>198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3</w:t>
      </w:r>
      <w:r w:rsidR="004C0700">
        <w:rPr>
          <w:rFonts w:cs="Times New Roman"/>
          <w:sz w:val="28"/>
          <w:szCs w:val="28"/>
        </w:rPr>
        <w:t>3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4C0700">
        <w:rPr>
          <w:rFonts w:cs="Times New Roman"/>
          <w:sz w:val="28"/>
          <w:szCs w:val="28"/>
        </w:rPr>
        <w:t>Урванцева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4C0700">
        <w:rPr>
          <w:rFonts w:cs="Times New Roman"/>
          <w:sz w:val="28"/>
          <w:szCs w:val="28"/>
        </w:rPr>
        <w:t>23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7C3B86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C3B8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C0700" w:rsidRPr="007F2A0B" w:rsidRDefault="004C0700" w:rsidP="007C3B8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 № 33 общей площадью 244,00 кв. м, расположенное по адресу: г. Красноярск, ул. Урванцева, 23.</w:t>
      </w:r>
    </w:p>
    <w:p w:rsidR="00696E92" w:rsidRPr="00642F91" w:rsidRDefault="004C0700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в подвале одноэтажного </w:t>
      </w:r>
      <w:proofErr w:type="spellStart"/>
      <w:r w:rsidRPr="007F2A0B">
        <w:rPr>
          <w:rFonts w:ascii="Times New Roman" w:hAnsi="Times New Roman" w:cs="Times New Roman"/>
          <w:b w:val="0"/>
          <w:sz w:val="28"/>
          <w:szCs w:val="28"/>
        </w:rPr>
        <w:t>пристроя</w:t>
      </w:r>
      <w:proofErr w:type="spellEnd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к четырнадцатиэтажному кирпичному жилому дому 2003 года постройки, отдельный вход имеется.</w:t>
      </w:r>
    </w:p>
    <w:p w:rsidR="005B5F97" w:rsidRPr="007F2A0B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7C3B8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C3B8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C3B86" w:rsidRPr="007C3B86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C3B8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C3B86">
        <w:rPr>
          <w:rFonts w:cs="Times New Roman"/>
          <w:sz w:val="28"/>
          <w:szCs w:val="28"/>
        </w:rPr>
        <w:t xml:space="preserve">4 мая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C3B8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C3B8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C3B8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C3B8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2 471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два миллиона четыреста семьдесят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123 550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сто двадцать три тысячи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7C3B8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C3B8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494 200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четыреста девяносто четыре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C3B86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C3B86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ул. Урванцева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23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C3B8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C3B86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C3B86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C3B86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C3B8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C3B8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C3B86">
        <w:rPr>
          <w:rFonts w:cs="Times New Roman"/>
          <w:bCs/>
          <w:sz w:val="28"/>
          <w:szCs w:val="28"/>
        </w:rPr>
        <w:t>27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C3B86" w:rsidRDefault="007C3B86" w:rsidP="007C3B8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C3B8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C3B8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C3B8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C3B8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C3B86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C3B86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7C3B8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7C3B8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Default="0071533A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C3B86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C3B86" w:rsidRPr="007F2A0B" w:rsidRDefault="007C3B86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C3B8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C3B8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C3B8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C3B8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7C3B86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4C0700" w:rsidRPr="00642F91">
        <w:rPr>
          <w:rFonts w:cs="Times New Roman"/>
          <w:sz w:val="28"/>
          <w:szCs w:val="28"/>
        </w:rPr>
        <w:t>29.03.2016, 14.06.2016</w:t>
      </w:r>
      <w:r w:rsidR="004C0700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7C3B8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7C3B8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C3B8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C3B8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C3B8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7C3B86">
      <w:pPr>
        <w:suppressAutoHyphens/>
        <w:jc w:val="right"/>
      </w:pPr>
    </w:p>
    <w:p w:rsidR="007A21E4" w:rsidRDefault="007A21E4" w:rsidP="007C3B86">
      <w:pPr>
        <w:suppressAutoHyphens/>
        <w:jc w:val="right"/>
      </w:pPr>
    </w:p>
    <w:p w:rsidR="007A21E4" w:rsidRDefault="007A21E4" w:rsidP="007C3B86">
      <w:pPr>
        <w:suppressAutoHyphens/>
        <w:jc w:val="right"/>
      </w:pPr>
    </w:p>
    <w:p w:rsidR="00BF56A7" w:rsidRDefault="00BF56A7" w:rsidP="007C3B86">
      <w:pPr>
        <w:suppressAutoHyphens/>
        <w:jc w:val="right"/>
      </w:pPr>
    </w:p>
    <w:p w:rsidR="004C0700" w:rsidRDefault="004C0700" w:rsidP="007C3B86">
      <w:pPr>
        <w:suppressAutoHyphens/>
        <w:jc w:val="right"/>
      </w:pPr>
    </w:p>
    <w:p w:rsidR="009434C3" w:rsidRPr="00E6233C" w:rsidRDefault="009434C3" w:rsidP="007C3B86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C3B8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C3B86">
      <w:pPr>
        <w:suppressAutoHyphens/>
        <w:jc w:val="right"/>
      </w:pPr>
    </w:p>
    <w:p w:rsidR="009434C3" w:rsidRPr="0040079F" w:rsidRDefault="009434C3" w:rsidP="007C3B8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C3B8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C3B8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C3B8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C3B8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C3B8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C3B8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C3B8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C3B8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C3B8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Default="009434C3" w:rsidP="007C3B8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C3B8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C3B8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C3B8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C3B8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C3B8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C3B8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7C3B8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C3B8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C3B8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C3B8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C3B8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C3B8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C3B8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C3B8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C3B8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C3B8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C3B8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C3B8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C3B8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C3B8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C3B8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C3B8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C3B8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C3B8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C3B8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C3B8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C3B8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7C3B8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C3B8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C3B8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C3B8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C3B8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7C3B8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C3B8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lastRenderedPageBreak/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C3B8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C3B8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C3B8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C3B8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C3B8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C3B8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C3B8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C3B8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C3B8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C3B8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C3B8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C3B8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C3B8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C3B8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C3B8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C3B8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7C3B86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C0700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C3B86">
          <w:rPr>
            <w:noProof/>
          </w:rPr>
          <w:t>59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3B86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D46FB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C226A2-4428-48EF-9648-DE1FD1F6BF8C}"/>
</file>

<file path=customXml/itemProps2.xml><?xml version="1.0" encoding="utf-8"?>
<ds:datastoreItem xmlns:ds="http://schemas.openxmlformats.org/officeDocument/2006/customXml" ds:itemID="{60FB4918-419A-44AB-9683-4A9FB09D7EDF}"/>
</file>

<file path=customXml/itemProps3.xml><?xml version="1.0" encoding="utf-8"?>
<ds:datastoreItem xmlns:ds="http://schemas.openxmlformats.org/officeDocument/2006/customXml" ds:itemID="{5369A3A3-B65A-40DD-A936-C2F85398B7C1}"/>
</file>

<file path=customXml/itemProps4.xml><?xml version="1.0" encoding="utf-8"?>
<ds:datastoreItem xmlns:ds="http://schemas.openxmlformats.org/officeDocument/2006/customXml" ds:itemID="{C3F0C7B0-B712-4862-9225-F8AB93F9E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54</cp:revision>
  <cp:lastPrinted>2017-01-08T06:52:00Z</cp:lastPrinted>
  <dcterms:created xsi:type="dcterms:W3CDTF">2016-11-17T10:08:00Z</dcterms:created>
  <dcterms:modified xsi:type="dcterms:W3CDTF">2017-03-30T09:33:00Z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